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7" w:rsidRDefault="00906527" w:rsidP="00EF68C4">
      <w:pPr>
        <w:pStyle w:val="Style2"/>
        <w:widowControl/>
        <w:tabs>
          <w:tab w:val="left" w:pos="7230"/>
        </w:tabs>
        <w:spacing w:line="240" w:lineRule="auto"/>
        <w:ind w:left="426" w:right="426" w:firstLine="0"/>
        <w:rPr>
          <w:rStyle w:val="FontStyle12"/>
          <w:b w:val="0"/>
        </w:rPr>
      </w:pPr>
      <w:r>
        <w:rPr>
          <w:rStyle w:val="FontStyle12"/>
        </w:rPr>
        <w:t xml:space="preserve">                                                                                                  </w:t>
      </w:r>
    </w:p>
    <w:p w:rsidR="00906527" w:rsidRDefault="00EF68C4" w:rsidP="00EF68C4">
      <w:pPr>
        <w:pStyle w:val="Style2"/>
        <w:widowControl/>
        <w:tabs>
          <w:tab w:val="left" w:pos="7230"/>
        </w:tabs>
        <w:spacing w:line="240" w:lineRule="auto"/>
        <w:ind w:left="284" w:right="426" w:firstLine="0"/>
        <w:rPr>
          <w:rStyle w:val="FontStyle12"/>
          <w:b w:val="0"/>
        </w:rPr>
      </w:pPr>
      <w:r w:rsidRPr="009912BF">
        <w:rPr>
          <w:noProof/>
        </w:rPr>
        <w:drawing>
          <wp:inline distT="0" distB="0" distL="0" distR="0" wp14:anchorId="58E40CE5" wp14:editId="3FCFA1B5">
            <wp:extent cx="6617106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0" t="2609" r="1654" b="9105"/>
                    <a:stretch/>
                  </pic:blipFill>
                  <pic:spPr bwMode="auto">
                    <a:xfrm>
                      <a:off x="0" y="0"/>
                      <a:ext cx="6628786" cy="20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527" w:rsidRPr="00BB469F" w:rsidRDefault="00906527" w:rsidP="00906527">
      <w:pPr>
        <w:pStyle w:val="Style2"/>
        <w:widowControl/>
        <w:tabs>
          <w:tab w:val="left" w:pos="7230"/>
        </w:tabs>
        <w:spacing w:line="240" w:lineRule="auto"/>
        <w:ind w:right="426" w:firstLine="0"/>
        <w:rPr>
          <w:rStyle w:val="FontStyle12"/>
          <w:color w:val="FF0000"/>
          <w:u w:val="single"/>
        </w:rPr>
      </w:pPr>
    </w:p>
    <w:p w:rsidR="00906527" w:rsidRDefault="00906527" w:rsidP="00906527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rStyle w:val="FontStyle12"/>
          <w:b w:val="0"/>
        </w:rPr>
      </w:pPr>
    </w:p>
    <w:p w:rsidR="00906527" w:rsidRDefault="00906527" w:rsidP="00906527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rStyle w:val="FontStyle12"/>
          <w:b w:val="0"/>
        </w:rPr>
      </w:pPr>
      <w:r w:rsidRPr="00B6365B">
        <w:rPr>
          <w:rStyle w:val="FontStyle12"/>
        </w:rPr>
        <w:t xml:space="preserve">                                                     </w:t>
      </w:r>
      <w:r>
        <w:rPr>
          <w:rStyle w:val="FontStyle12"/>
        </w:rPr>
        <w:t xml:space="preserve">                   </w:t>
      </w:r>
      <w:r w:rsidRPr="00B6365B">
        <w:rPr>
          <w:rStyle w:val="FontStyle12"/>
        </w:rPr>
        <w:t xml:space="preserve">  </w:t>
      </w:r>
    </w:p>
    <w:p w:rsidR="00906527" w:rsidRDefault="00906527" w:rsidP="00906527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rStyle w:val="FontStyle12"/>
          <w:b w:val="0"/>
        </w:rPr>
      </w:pPr>
    </w:p>
    <w:p w:rsidR="00906527" w:rsidRDefault="00906527" w:rsidP="00906527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bCs/>
        </w:rPr>
      </w:pPr>
    </w:p>
    <w:p w:rsidR="00906527" w:rsidRDefault="00906527" w:rsidP="00906527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bCs/>
        </w:rPr>
      </w:pPr>
    </w:p>
    <w:p w:rsidR="00906527" w:rsidRPr="00FC49F6" w:rsidRDefault="00906527" w:rsidP="00906527">
      <w:pPr>
        <w:pStyle w:val="Style2"/>
        <w:widowControl/>
        <w:tabs>
          <w:tab w:val="left" w:pos="7088"/>
          <w:tab w:val="left" w:pos="7230"/>
        </w:tabs>
        <w:spacing w:line="240" w:lineRule="auto"/>
        <w:ind w:right="-285" w:firstLine="0"/>
        <w:jc w:val="center"/>
        <w:rPr>
          <w:bCs/>
          <w:sz w:val="32"/>
          <w:szCs w:val="32"/>
        </w:rPr>
      </w:pPr>
    </w:p>
    <w:p w:rsidR="00906527" w:rsidRPr="008346B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06527" w:rsidRDefault="00906527" w:rsidP="00906527">
      <w:pPr>
        <w:rPr>
          <w:rFonts w:ascii="Times New Roman" w:hAnsi="Times New Roman" w:cs="Times New Roman"/>
          <w:sz w:val="28"/>
          <w:szCs w:val="28"/>
        </w:rPr>
      </w:pPr>
    </w:p>
    <w:p w:rsidR="00906527" w:rsidRPr="00906527" w:rsidRDefault="00906527" w:rsidP="0090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2F03">
        <w:rPr>
          <w:rFonts w:ascii="Times New Roman" w:hAnsi="Times New Roman" w:cs="Times New Roman"/>
          <w:sz w:val="28"/>
          <w:szCs w:val="28"/>
        </w:rPr>
        <w:t xml:space="preserve">урса внеурочной </w:t>
      </w:r>
      <w:r w:rsidRPr="00906527">
        <w:rPr>
          <w:rFonts w:ascii="Times New Roman" w:hAnsi="Times New Roman" w:cs="Times New Roman"/>
          <w:sz w:val="28"/>
          <w:szCs w:val="28"/>
        </w:rPr>
        <w:t>деятельности «Юные эрудиты»</w:t>
      </w:r>
    </w:p>
    <w:p w:rsidR="00906527" w:rsidRDefault="00906527" w:rsidP="0090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основное общее </w:t>
      </w:r>
    </w:p>
    <w:p w:rsidR="00906527" w:rsidRDefault="00906527" w:rsidP="0090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421E76">
        <w:rPr>
          <w:rFonts w:ascii="Times New Roman" w:hAnsi="Times New Roman" w:cs="Times New Roman"/>
          <w:sz w:val="28"/>
          <w:szCs w:val="28"/>
        </w:rPr>
        <w:t>Абрамова М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27" w:rsidRDefault="00906527" w:rsidP="009065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527" w:rsidRPr="007C1BAB" w:rsidRDefault="00906527" w:rsidP="00906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BAB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906527" w:rsidRDefault="00906527" w:rsidP="00906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BAB"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Юные эрудиты»</w:t>
      </w:r>
    </w:p>
    <w:p w:rsidR="005D1A11" w:rsidRDefault="005D1A11" w:rsidP="005D1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355" w:type="dxa"/>
        <w:tblInd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37182D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Pr="00906527" w:rsidRDefault="005E6548">
            <w:pPr>
              <w:spacing w:after="0" w:line="240" w:lineRule="auto"/>
              <w:rPr>
                <w:b/>
              </w:rPr>
            </w:pPr>
            <w:r w:rsidRPr="00906527"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Default="005E65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37182D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Pr="00906527" w:rsidRDefault="005E6548">
            <w:pPr>
              <w:spacing w:after="0" w:line="240" w:lineRule="auto"/>
              <w:rPr>
                <w:b/>
              </w:rPr>
            </w:pPr>
            <w:r w:rsidRPr="00906527">
              <w:rPr>
                <w:rFonts w:ascii="Times New Roman" w:eastAsia="Times New Roman" w:hAnsi="Times New Roman" w:cs="Times New Roman"/>
                <w:b/>
                <w:sz w:val="28"/>
              </w:rPr>
              <w:t>Направление внеурочной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Default="006A4F6D" w:rsidP="006A4F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общекультурное</w:t>
            </w:r>
          </w:p>
        </w:tc>
      </w:tr>
      <w:tr w:rsidR="00906527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27" w:rsidRPr="00906527" w:rsidRDefault="0090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06527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527" w:rsidRDefault="00906527" w:rsidP="006A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клуб</w:t>
            </w:r>
          </w:p>
        </w:tc>
      </w:tr>
      <w:tr w:rsidR="0037182D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Pr="00906527" w:rsidRDefault="005E6548">
            <w:pPr>
              <w:spacing w:after="0" w:line="240" w:lineRule="auto"/>
              <w:rPr>
                <w:b/>
              </w:rPr>
            </w:pPr>
            <w:r w:rsidRPr="00906527"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Default="005E65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A4F6D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F6D" w:rsidRPr="00906527" w:rsidRDefault="006A4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06527"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 в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F6D" w:rsidRDefault="006A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37182D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Pr="00906527" w:rsidRDefault="005E6548">
            <w:pPr>
              <w:spacing w:after="0" w:line="240" w:lineRule="auto"/>
              <w:rPr>
                <w:b/>
              </w:rPr>
            </w:pPr>
            <w:r w:rsidRPr="0090652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Default="005E65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ООО (5-9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</w:tr>
      <w:tr w:rsidR="0037182D" w:rsidTr="000E30F3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Pr="00906527" w:rsidRDefault="005E6548">
            <w:pPr>
              <w:spacing w:after="0" w:line="240" w:lineRule="auto"/>
              <w:rPr>
                <w:b/>
              </w:rPr>
            </w:pPr>
            <w:r w:rsidRPr="00906527"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 составлена на основе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82D" w:rsidRPr="00016C30" w:rsidRDefault="00016C30" w:rsidP="00016C30">
            <w:pPr>
              <w:spacing w:after="13" w:line="249" w:lineRule="auto"/>
              <w:ind w:left="33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Круковер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Творческая физика.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Серия: внеурочная деятельность. Изд-во Учитель, 2019</w:t>
            </w:r>
          </w:p>
        </w:tc>
      </w:tr>
    </w:tbl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182D" w:rsidRDefault="0037182D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</w:rPr>
      </w:pPr>
    </w:p>
    <w:p w:rsidR="0037182D" w:rsidRDefault="0037182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6036E" w:rsidRDefault="0096036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13153" w:rsidRDefault="004131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13153" w:rsidRDefault="004131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7182D" w:rsidRDefault="0037182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6036E" w:rsidRDefault="0096036E" w:rsidP="0096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Результаты освоения </w:t>
      </w:r>
      <w:r w:rsidRPr="0096036E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6036E" w:rsidRPr="0096036E" w:rsidRDefault="0096036E" w:rsidP="0096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E">
        <w:rPr>
          <w:rFonts w:ascii="Times New Roman" w:hAnsi="Times New Roman" w:cs="Times New Roman"/>
          <w:b/>
          <w:sz w:val="28"/>
          <w:szCs w:val="28"/>
        </w:rPr>
        <w:t>внеурочной деятельности «Юные эрудиты»</w:t>
      </w:r>
    </w:p>
    <w:p w:rsidR="0037182D" w:rsidRPr="0096036E" w:rsidRDefault="0037182D" w:rsidP="0096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Личностные универсальные учебные действия 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обучающегося будут сформированы:</w:t>
      </w:r>
    </w:p>
    <w:p w:rsidR="0037182D" w:rsidRPr="007C0AEE" w:rsidRDefault="005E6548" w:rsidP="004131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готовность целенаправленно использовать знания в учении и в повседневной жизни; </w:t>
      </w:r>
    </w:p>
    <w:p w:rsidR="0037182D" w:rsidRPr="007C0AEE" w:rsidRDefault="005E6548" w:rsidP="004131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характеризовать собственные знания по предмету, формулировать и решать вопросы, устанавливать, какие из предложенных задач могут быть им успешно решены; </w:t>
      </w:r>
    </w:p>
    <w:p w:rsidR="0037182D" w:rsidRPr="007C0AEE" w:rsidRDefault="005E6548" w:rsidP="004131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ценностно-смысловой ориентации и ориентация в социальных ролях и межличностных отношениях; </w:t>
      </w:r>
    </w:p>
    <w:p w:rsidR="0037182D" w:rsidRPr="007C0AEE" w:rsidRDefault="005E6548" w:rsidP="004131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познавательной инициативы и оказание помощи соученику.      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научится: </w:t>
      </w:r>
    </w:p>
    <w:p w:rsidR="0037182D" w:rsidRPr="007C0AEE" w:rsidRDefault="005E6548" w:rsidP="0041315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определять и формулировать цель деятельности;  </w:t>
      </w:r>
    </w:p>
    <w:p w:rsidR="0037182D" w:rsidRPr="007C0AEE" w:rsidRDefault="005E6548" w:rsidP="0041315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AEE">
        <w:rPr>
          <w:rFonts w:ascii="Times New Roman" w:eastAsia="Times New Roman" w:hAnsi="Times New Roman" w:cs="Times New Roman"/>
          <w:sz w:val="28"/>
          <w:szCs w:val="28"/>
        </w:rPr>
        <w:t>развивать  наблюдательность</w:t>
      </w:r>
      <w:proofErr w:type="gramEnd"/>
      <w:r w:rsidRPr="007C0AEE">
        <w:rPr>
          <w:rFonts w:ascii="Times New Roman" w:eastAsia="Times New Roman" w:hAnsi="Times New Roman" w:cs="Times New Roman"/>
          <w:sz w:val="28"/>
          <w:szCs w:val="28"/>
        </w:rPr>
        <w:t>, организованность, способность к анализу и синтезу, к самоконтролю, самооценке при выполнении работы;</w:t>
      </w:r>
    </w:p>
    <w:p w:rsidR="0037182D" w:rsidRPr="007C0AEE" w:rsidRDefault="005E6548" w:rsidP="0041315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высказывать своё предположение (версию) в процессе работы над вопросом; </w:t>
      </w:r>
    </w:p>
    <w:p w:rsidR="0037182D" w:rsidRPr="007C0AEE" w:rsidRDefault="005E6548" w:rsidP="0041315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совместно с учителем и другими учениками давать эмоциональную оценку деятельности товарищей.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получит возможность научиться: 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донести свою позицию до других: оформлять свою мысль в устной и письменной речи; 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слушать и понимать речь других;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договариваться, приходить к общему решению; 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выполнять различные роли в команде (лидера, исполнителя, критика);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развивать чувство коллективизма, доброжелательное отношение друг к другу;</w:t>
      </w:r>
    </w:p>
    <w:p w:rsidR="0037182D" w:rsidRPr="007C0AEE" w:rsidRDefault="005E6548" w:rsidP="00413153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формировать навыки позитивного коммуникативного общения.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 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научится: </w:t>
      </w:r>
    </w:p>
    <w:p w:rsidR="0037182D" w:rsidRPr="007C0AEE" w:rsidRDefault="005E6548" w:rsidP="00413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 нужной информации для выполнения познавательной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контролируемом пространстве Интернет; </w:t>
      </w:r>
    </w:p>
    <w:p w:rsidR="0037182D" w:rsidRPr="007C0AEE" w:rsidRDefault="005E6548" w:rsidP="00413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перерабатывать полученную информацию: делать выводы в </w:t>
      </w:r>
      <w:proofErr w:type="gramStart"/>
      <w:r w:rsidRPr="007C0AEE">
        <w:rPr>
          <w:rFonts w:ascii="Times New Roman" w:eastAsia="Times New Roman" w:hAnsi="Times New Roman" w:cs="Times New Roman"/>
          <w:sz w:val="28"/>
          <w:szCs w:val="28"/>
        </w:rPr>
        <w:t>результате  совместной</w:t>
      </w:r>
      <w:proofErr w:type="gram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 работы в команде;</w:t>
      </w:r>
    </w:p>
    <w:p w:rsidR="0037182D" w:rsidRPr="007C0AEE" w:rsidRDefault="005E6548" w:rsidP="00413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анализировать, выделять главное; осуществлять синтез; обобщать, устанавливать аналогии; </w:t>
      </w:r>
    </w:p>
    <w:p w:rsidR="0037182D" w:rsidRPr="007C0AEE" w:rsidRDefault="005E6548" w:rsidP="00413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37182D" w:rsidRPr="007C0AEE" w:rsidRDefault="005E6548" w:rsidP="0041315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знаки, символы, модели, схемы для решения </w:t>
      </w:r>
      <w:proofErr w:type="gramStart"/>
      <w:r w:rsidRPr="007C0AEE">
        <w:rPr>
          <w:rFonts w:ascii="Times New Roman" w:eastAsia="Times New Roman" w:hAnsi="Times New Roman" w:cs="Times New Roman"/>
          <w:sz w:val="28"/>
          <w:szCs w:val="28"/>
        </w:rPr>
        <w:t>вопросов  и</w:t>
      </w:r>
      <w:proofErr w:type="gram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их результатов. 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37182D" w:rsidRPr="007C0AEE" w:rsidRDefault="005E6548" w:rsidP="0041315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повысить свой общекультурный уровень;</w:t>
      </w:r>
    </w:p>
    <w:p w:rsidR="0037182D" w:rsidRPr="007C0AEE" w:rsidRDefault="005E6548" w:rsidP="0041315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сформировать устойчивую мотивацию на самообразование и интеллектуальное самосовершенствование;</w:t>
      </w:r>
    </w:p>
    <w:p w:rsidR="0037182D" w:rsidRPr="007C0AEE" w:rsidRDefault="005E6548" w:rsidP="0041315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укрепить личностную самодисциплину и самообладание, умение быстро реагировать на изменение ситуации и находить оптимальное решение;</w:t>
      </w:r>
    </w:p>
    <w:p w:rsidR="0037182D" w:rsidRPr="007C0AEE" w:rsidRDefault="005E6548" w:rsidP="0041315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стремлению к рациональному использованию свободного времени в интересах собственного личностного развития; </w:t>
      </w:r>
    </w:p>
    <w:p w:rsidR="0037182D" w:rsidRPr="007C0AEE" w:rsidRDefault="005E6548" w:rsidP="0041315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сформировать навыки коллективной интеллектуальной деятельности.</w:t>
      </w:r>
    </w:p>
    <w:p w:rsidR="0037182D" w:rsidRPr="007C0AEE" w:rsidRDefault="0037182D" w:rsidP="0041315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7182D" w:rsidRPr="007C0AEE" w:rsidRDefault="0096036E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курса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  Текущие результаты обучения определяются посредством проведения тестов, позволяющих отслеживать динамику подготовленности обучающихся, определять уровень овладения изучаемыми приёмами познавательно-игровой деятельности. Формы тестов определяются педагогом, выбор зависит от игрового стажа обучающихся, их навыков и умений.   </w:t>
      </w:r>
      <w:r w:rsidR="0096036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96036E" w:rsidRPr="007C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AEE">
        <w:rPr>
          <w:rFonts w:ascii="Times New Roman" w:eastAsia="Times New Roman" w:hAnsi="Times New Roman" w:cs="Times New Roman"/>
          <w:sz w:val="28"/>
          <w:szCs w:val="28"/>
        </w:rPr>
        <w:t>команды в турнирах различных уровней.</w:t>
      </w:r>
    </w:p>
    <w:p w:rsidR="0037182D" w:rsidRPr="007C0AEE" w:rsidRDefault="0096036E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Формы </w:t>
      </w:r>
      <w:r w:rsidR="005E6548" w:rsidRPr="007C0A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организации занятий</w:t>
      </w:r>
    </w:p>
    <w:p w:rsidR="0037182D" w:rsidRPr="007C0AEE" w:rsidRDefault="005E6548" w:rsidP="004131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Использование игровых методов относится к одному из современных способов повышения эффективности обучения, стимулирования интереса детей к изучаемым предметам. </w:t>
      </w: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Основной организационной единицей традиционно является 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микрогруппа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(команда)</w:t>
      </w:r>
      <w:r w:rsidR="009603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9B6" w:rsidRDefault="000369B6" w:rsidP="0003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36E" w:rsidRDefault="0096036E" w:rsidP="00413153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Pr="0096036E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6036E" w:rsidRPr="0096036E" w:rsidRDefault="0096036E" w:rsidP="00413153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6E">
        <w:rPr>
          <w:rFonts w:ascii="Times New Roman" w:hAnsi="Times New Roman" w:cs="Times New Roman"/>
          <w:b/>
          <w:sz w:val="28"/>
          <w:szCs w:val="28"/>
        </w:rPr>
        <w:t>внеурочной деятельности «Юные эрудиты»</w:t>
      </w:r>
    </w:p>
    <w:p w:rsidR="00413153" w:rsidRDefault="001712A5" w:rsidP="00413153">
      <w:pPr>
        <w:spacing w:after="0" w:line="240" w:lineRule="auto"/>
        <w:ind w:left="1276"/>
        <w:rPr>
          <w:rFonts w:ascii="Times New Roman" w:hAnsi="Times New Roman"/>
          <w:bCs/>
          <w:iCs/>
          <w:color w:val="170E02"/>
          <w:sz w:val="28"/>
          <w:szCs w:val="28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Курс внеурочной деятельности «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>Юные эрудиты</w:t>
      </w: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 реализуется в форме клуба. </w:t>
      </w:r>
    </w:p>
    <w:p w:rsidR="001712A5" w:rsidRPr="003E359E" w:rsidRDefault="001712A5" w:rsidP="00413153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деятельности: </w:t>
      </w:r>
      <w:r w:rsidRPr="003E359E">
        <w:rPr>
          <w:rFonts w:ascii="Times New Roman" w:hAnsi="Times New Roman"/>
          <w:sz w:val="28"/>
          <w:szCs w:val="28"/>
        </w:rPr>
        <w:t>групповые и индивидуальные заняти</w:t>
      </w:r>
      <w:r>
        <w:rPr>
          <w:rFonts w:ascii="Times New Roman" w:hAnsi="Times New Roman"/>
          <w:sz w:val="28"/>
          <w:szCs w:val="28"/>
        </w:rPr>
        <w:t>я,</w:t>
      </w:r>
      <w:r w:rsidRPr="008B3F92">
        <w:rPr>
          <w:rFonts w:ascii="Times New Roman" w:hAnsi="Times New Roman"/>
          <w:sz w:val="28"/>
          <w:szCs w:val="28"/>
        </w:rPr>
        <w:t xml:space="preserve"> </w:t>
      </w:r>
      <w:r w:rsidRPr="003E359E">
        <w:rPr>
          <w:rFonts w:ascii="Times New Roman" w:hAnsi="Times New Roman"/>
          <w:sz w:val="28"/>
          <w:szCs w:val="28"/>
        </w:rPr>
        <w:t>теоретические, практические, комбинированные: бесед</w:t>
      </w:r>
      <w:r>
        <w:rPr>
          <w:rFonts w:ascii="Times New Roman" w:hAnsi="Times New Roman"/>
          <w:sz w:val="28"/>
          <w:szCs w:val="28"/>
        </w:rPr>
        <w:t>а</w:t>
      </w:r>
      <w:r w:rsidRPr="003E359E">
        <w:rPr>
          <w:rFonts w:ascii="Times New Roman" w:hAnsi="Times New Roman"/>
          <w:sz w:val="28"/>
          <w:szCs w:val="28"/>
        </w:rPr>
        <w:t xml:space="preserve">, инструктаж, </w:t>
      </w:r>
      <w:r>
        <w:rPr>
          <w:rFonts w:ascii="Times New Roman" w:hAnsi="Times New Roman"/>
          <w:sz w:val="28"/>
          <w:szCs w:val="28"/>
        </w:rPr>
        <w:t>тестирование, игры.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Организационное занятие.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Идея мозгового штурма. Создание метода мозгового штурма (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брэйн-сторминга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) Алексом Осборном в 1930-е годы. Теоретические основы метода.  Рассекречивание и применение метода в 1950-е годы.  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Брэйн-сторминг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интеллектуальным играм.</w:t>
      </w:r>
    </w:p>
    <w:p w:rsidR="00F93547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Моз</w:t>
      </w:r>
      <w:r w:rsidR="00F93547" w:rsidRPr="007C0AEE">
        <w:rPr>
          <w:rFonts w:ascii="Times New Roman" w:eastAsia="Times New Roman" w:hAnsi="Times New Roman" w:cs="Times New Roman"/>
          <w:sz w:val="28"/>
          <w:szCs w:val="28"/>
        </w:rPr>
        <w:t>говой штурм и его использование.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Принципы мозгового штурма применительно к интеллектуальным играм.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Этапы работы над вопросом.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Индукция (генерирование идей). Игровая практика и роль генерирования идей в работе над вопросом. Психологическое «растормаживание» индукторов в команде.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Анализ идей и версий («информационная критика»).  Игровая практика и функциональное применение метода в работе над вопросом. Психологическое «фильтрование» критиков в команде.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Дедукция (синтез информации). Игровая практика и «игра в пас» (логическое развитие поданной идеи). Раскрытие логики вопроса и многоступенчатые (многоходовые) комбинации.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Выбор версии из нескольких возможных. Роль логики и интуиции в процессе выбора версии. Психологический отбор «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интуитов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>». Хронологические рамки работы над вопросом, хронология этапов обсуждения в зависимости от конкретной игровой ситуации.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(команды) и их создание. Основные принципы создания команд для интеллектуальных игр.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Распределение ролевой нагрузки в команде. Роль капитана</w:t>
      </w:r>
      <w:r w:rsidR="00F93547" w:rsidRPr="007C0A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Роль генератора идей. Роль информационного критика-эрудита. Совмещение и перемена ролей. Игроки-универсалы. Эмпирические методики клуба.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Схемы построения команд. Учет ролевой нагрузки, типа темперамента и пола. Возможные отклонения от схем.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Интеллектуальное тестирование. Понятие об интеллектуальном тестировании и интеллектуальном коэффициенте IQ. Ознакомление с разнообразными видами интеллектуальных тестов. Игровые тесты на эрудицию и общее развитие.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Теория решения изобретательских задач (ТРИЗ). Знакомство с основными приемами методики ТРИЗ. Приемы развития фантазии и творческого мышления, применяемые в ТРИЗ. Применение ТРИЗ в интеллектуальных играх.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Типы информационно-развлекательных игр. Развлекательные шоу-программы класса «Поле чудес». Познавательные и командные игры. Познавательные игры класса «Своя игра». Командные игры класса «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Брэйн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 ринг». Клубные игры одесской школы. Разминочные игры класса «Контакт». Разминочные игры для круговой тренировки.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Вопросы к интеллектуальным играм. Понятие о корректности вопроса. Требования к корректному вопросу. Вопросы разных уровней сложности. Простейшие вопросы (на элементарные знания). Логические вопросы. Двух- и трехходовые вопросы. Вопросы на догадку. «</w:t>
      </w:r>
      <w:proofErr w:type="spellStart"/>
      <w:r w:rsidRPr="007C0AEE">
        <w:rPr>
          <w:rFonts w:ascii="Times New Roman" w:eastAsia="Times New Roman" w:hAnsi="Times New Roman" w:cs="Times New Roman"/>
          <w:sz w:val="28"/>
          <w:szCs w:val="28"/>
        </w:rPr>
        <w:t>Неберущиеся</w:t>
      </w:r>
      <w:proofErr w:type="spellEnd"/>
      <w:r w:rsidRPr="007C0AEE">
        <w:rPr>
          <w:rFonts w:ascii="Times New Roman" w:eastAsia="Times New Roman" w:hAnsi="Times New Roman" w:cs="Times New Roman"/>
          <w:sz w:val="28"/>
          <w:szCs w:val="28"/>
        </w:rPr>
        <w:t xml:space="preserve">» вопросы. Создание банка вопросов для игр. </w:t>
      </w:r>
    </w:p>
    <w:p w:rsidR="0037182D" w:rsidRPr="007C0AEE" w:rsidRDefault="005E6548" w:rsidP="00413153">
      <w:pPr>
        <w:numPr>
          <w:ilvl w:val="0"/>
          <w:numId w:val="7"/>
        </w:num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EE">
        <w:rPr>
          <w:rFonts w:ascii="Times New Roman" w:eastAsia="Times New Roman" w:hAnsi="Times New Roman" w:cs="Times New Roman"/>
          <w:sz w:val="28"/>
          <w:szCs w:val="28"/>
        </w:rPr>
        <w:t>Итоговое занятие.</w:t>
      </w:r>
    </w:p>
    <w:p w:rsidR="0037182D" w:rsidRPr="007C0AEE" w:rsidRDefault="0037182D" w:rsidP="004131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182D" w:rsidRDefault="0037182D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08CA" w:rsidRDefault="00A808CA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3153" w:rsidRDefault="00413153" w:rsidP="0041315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08CA" w:rsidRDefault="00A808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08CA" w:rsidRDefault="00A808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08CA" w:rsidRDefault="00A808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808CA" w:rsidRDefault="00A808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7182D" w:rsidRPr="00413153" w:rsidRDefault="00413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15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209"/>
        <w:gridCol w:w="1070"/>
        <w:gridCol w:w="1352"/>
        <w:gridCol w:w="907"/>
      </w:tblGrid>
      <w:tr w:rsidR="0037182D" w:rsidRPr="00F93547" w:rsidTr="00A808CA"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182D" w:rsidRPr="00F93547" w:rsidTr="00A808CA"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182D" w:rsidRPr="00F93547" w:rsidRDefault="0037182D" w:rsidP="00F93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182D" w:rsidRPr="00F93547" w:rsidRDefault="0037182D" w:rsidP="00F935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традиции клубного движения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 и его использование в интеллектуальных играх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 над вопросом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Индукция (генерирование идей)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идей и </w:t>
            </w:r>
            <w:proofErr w:type="gramStart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версий  (</w:t>
            </w:r>
            <w:proofErr w:type="gramEnd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«информационная критика»)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Дедукция (синтез информации)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версии из нескольких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(команды) и их создание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построения команд</w:t>
            </w:r>
          </w:p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ролевой нагрузки в команде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тестирование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решения </w:t>
            </w:r>
            <w:proofErr w:type="gramStart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изобретательских  задач</w:t>
            </w:r>
            <w:proofErr w:type="gramEnd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(ТРИЗ)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Разные типы информационно - </w:t>
            </w:r>
            <w:proofErr w:type="gramStart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развлекательных  и</w:t>
            </w:r>
            <w:proofErr w:type="gramEnd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познавательных игр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F93547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F93547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Разминочные игры для </w:t>
            </w:r>
            <w:proofErr w:type="gramStart"/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круговой  тренировки</w:t>
            </w:r>
            <w:proofErr w:type="gramEnd"/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вопросов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турнирах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82D" w:rsidRPr="00F93547" w:rsidTr="00A808CA">
        <w:tc>
          <w:tcPr>
            <w:tcW w:w="59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5E6548" w:rsidP="00F935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4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182D" w:rsidRPr="00F93547" w:rsidRDefault="00F93547" w:rsidP="00F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37182D" w:rsidRDefault="00371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82D" w:rsidRDefault="00371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82D" w:rsidRDefault="003718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37182D" w:rsidSect="005D1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AAC"/>
    <w:multiLevelType w:val="multilevel"/>
    <w:tmpl w:val="08B43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1FE"/>
    <w:multiLevelType w:val="multilevel"/>
    <w:tmpl w:val="1280F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F6024"/>
    <w:multiLevelType w:val="multilevel"/>
    <w:tmpl w:val="144C2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D1FCD"/>
    <w:multiLevelType w:val="multilevel"/>
    <w:tmpl w:val="7D244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52077"/>
    <w:multiLevelType w:val="hybridMultilevel"/>
    <w:tmpl w:val="6484A1BE"/>
    <w:lvl w:ilvl="0" w:tplc="81809AFA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C1A8C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0B9A4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29212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0403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4CADE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CB80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858DE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EEAE0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645A1"/>
    <w:multiLevelType w:val="multilevel"/>
    <w:tmpl w:val="E9B20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D45B7"/>
    <w:multiLevelType w:val="multilevel"/>
    <w:tmpl w:val="839C9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950BF"/>
    <w:multiLevelType w:val="multilevel"/>
    <w:tmpl w:val="F216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82D"/>
    <w:rsid w:val="00016C30"/>
    <w:rsid w:val="00021BD3"/>
    <w:rsid w:val="00022BED"/>
    <w:rsid w:val="000369B6"/>
    <w:rsid w:val="000E30F3"/>
    <w:rsid w:val="001712A5"/>
    <w:rsid w:val="001C3EC7"/>
    <w:rsid w:val="00225C2F"/>
    <w:rsid w:val="00277F9B"/>
    <w:rsid w:val="0037182D"/>
    <w:rsid w:val="00413153"/>
    <w:rsid w:val="00421E76"/>
    <w:rsid w:val="005344FF"/>
    <w:rsid w:val="00592060"/>
    <w:rsid w:val="005D1A11"/>
    <w:rsid w:val="005E6548"/>
    <w:rsid w:val="00697DA1"/>
    <w:rsid w:val="006A4F6D"/>
    <w:rsid w:val="0075103C"/>
    <w:rsid w:val="00781302"/>
    <w:rsid w:val="007A29AD"/>
    <w:rsid w:val="007C0AEE"/>
    <w:rsid w:val="007E2D5B"/>
    <w:rsid w:val="00906527"/>
    <w:rsid w:val="0096036E"/>
    <w:rsid w:val="00A808CA"/>
    <w:rsid w:val="00AE0795"/>
    <w:rsid w:val="00DC1D77"/>
    <w:rsid w:val="00E8329E"/>
    <w:rsid w:val="00E916DE"/>
    <w:rsid w:val="00EF104E"/>
    <w:rsid w:val="00EF68C4"/>
    <w:rsid w:val="00F361F7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19CD-A7EF-43FF-A1E5-9EC052D5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06527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06527"/>
    <w:rPr>
      <w:rFonts w:ascii="Times New Roman" w:hAnsi="Times New Roman" w:cs="Times New Roman" w:hint="default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34</cp:revision>
  <cp:lastPrinted>2020-01-28T11:13:00Z</cp:lastPrinted>
  <dcterms:created xsi:type="dcterms:W3CDTF">2020-01-23T08:40:00Z</dcterms:created>
  <dcterms:modified xsi:type="dcterms:W3CDTF">2020-01-29T07:32:00Z</dcterms:modified>
</cp:coreProperties>
</file>