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="534" w:tblpY="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3"/>
        <w:gridCol w:w="222"/>
        <w:gridCol w:w="222"/>
      </w:tblGrid>
      <w:tr w:rsidR="002D7BA6" w:rsidTr="002D7BA6">
        <w:trPr>
          <w:trHeight w:val="1334"/>
        </w:trPr>
        <w:tc>
          <w:tcPr>
            <w:tcW w:w="9841" w:type="dxa"/>
          </w:tcPr>
          <w:p w:rsidR="002D7BA6" w:rsidRDefault="002D7BA6" w:rsidP="002D7BA6">
            <w:r w:rsidRPr="00834A54">
              <w:rPr>
                <w:noProof/>
                <w:lang w:eastAsia="ru-RU"/>
              </w:rPr>
              <w:drawing>
                <wp:inline distT="0" distB="0" distL="0" distR="0" wp14:anchorId="69DCBF41" wp14:editId="54A20A1D">
                  <wp:extent cx="6462501" cy="1990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501846" cy="20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hideMark/>
          </w:tcPr>
          <w:p w:rsidR="002D7BA6" w:rsidRDefault="002D7BA6" w:rsidP="002D7BA6"/>
        </w:tc>
        <w:tc>
          <w:tcPr>
            <w:tcW w:w="442" w:type="dxa"/>
          </w:tcPr>
          <w:p w:rsidR="002D7BA6" w:rsidRDefault="002D7BA6" w:rsidP="002D7BA6"/>
        </w:tc>
      </w:tr>
    </w:tbl>
    <w:p w:rsidR="001859BC" w:rsidRDefault="001859BC" w:rsidP="001859B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859BC" w:rsidRPr="000578BB" w:rsidRDefault="001859BC" w:rsidP="001859B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1859BC" w:rsidRPr="000578BB" w:rsidRDefault="001859BC" w:rsidP="001859B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1859BC" w:rsidRPr="000578BB" w:rsidRDefault="001859BC" w:rsidP="001859BC">
      <w:pPr>
        <w:jc w:val="center"/>
        <w:rPr>
          <w:rFonts w:ascii="Times New Roman" w:hAnsi="Times New Roman" w:cs="Times New Roman"/>
        </w:rPr>
      </w:pPr>
    </w:p>
    <w:p w:rsidR="0097593B" w:rsidRPr="002D7BA6" w:rsidRDefault="0097593B" w:rsidP="0097593B">
      <w:pPr>
        <w:rPr>
          <w:rFonts w:ascii="Times New Roman" w:hAnsi="Times New Roman"/>
          <w:sz w:val="28"/>
          <w:szCs w:val="28"/>
        </w:rPr>
      </w:pPr>
      <w:r w:rsidRPr="00412511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 w:rsidRPr="00412511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2D7BA6">
        <w:rPr>
          <w:rFonts w:ascii="Times New Roman" w:hAnsi="Times New Roman"/>
          <w:sz w:val="28"/>
          <w:szCs w:val="28"/>
        </w:rPr>
        <w:t>«Быстрее, выше, сильнее!»</w:t>
      </w:r>
    </w:p>
    <w:p w:rsidR="0097593B" w:rsidRPr="002D7BA6" w:rsidRDefault="0097593B" w:rsidP="0097593B">
      <w:pPr>
        <w:spacing w:line="360" w:lineRule="auto"/>
        <w:rPr>
          <w:rFonts w:ascii="Times New Roman" w:hAnsi="Times New Roman"/>
          <w:sz w:val="28"/>
          <w:szCs w:val="28"/>
        </w:rPr>
      </w:pPr>
      <w:r w:rsidRPr="00412511">
        <w:rPr>
          <w:rFonts w:ascii="Times New Roman" w:hAnsi="Times New Roman"/>
          <w:sz w:val="28"/>
          <w:szCs w:val="28"/>
        </w:rPr>
        <w:t xml:space="preserve">Уровень общего образования: </w:t>
      </w:r>
      <w:r w:rsidRPr="002D7BA6">
        <w:rPr>
          <w:rFonts w:ascii="Times New Roman" w:hAnsi="Times New Roman"/>
          <w:sz w:val="28"/>
          <w:szCs w:val="28"/>
        </w:rPr>
        <w:t xml:space="preserve">основное </w:t>
      </w:r>
      <w:r w:rsidR="00240AE5" w:rsidRPr="002D7BA6">
        <w:rPr>
          <w:rFonts w:ascii="Times New Roman" w:hAnsi="Times New Roman"/>
          <w:sz w:val="28"/>
          <w:szCs w:val="28"/>
        </w:rPr>
        <w:t>общее</w:t>
      </w:r>
    </w:p>
    <w:p w:rsidR="0097593B" w:rsidRPr="00412511" w:rsidRDefault="0097593B" w:rsidP="0097593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12511">
        <w:rPr>
          <w:rFonts w:ascii="Times New Roman" w:hAnsi="Times New Roman"/>
          <w:sz w:val="28"/>
          <w:szCs w:val="28"/>
        </w:rPr>
        <w:t>Составитель: Чумакова Н.В.</w:t>
      </w: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2E3" w:rsidRDefault="00D572E3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2E3" w:rsidRDefault="001859BC" w:rsidP="00D57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2E3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:rsidR="00D572E3" w:rsidRPr="00D572E3" w:rsidRDefault="00D572E3" w:rsidP="00D57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2E3">
        <w:rPr>
          <w:rFonts w:ascii="Times New Roman" w:hAnsi="Times New Roman"/>
          <w:sz w:val="28"/>
          <w:szCs w:val="28"/>
          <w:lang w:val="tt-RU"/>
        </w:rPr>
        <w:t>курса внеурочной деятельности</w:t>
      </w:r>
      <w:r w:rsidRPr="00D572E3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D572E3">
        <w:rPr>
          <w:rFonts w:ascii="Times New Roman" w:hAnsi="Times New Roman"/>
          <w:sz w:val="28"/>
          <w:szCs w:val="28"/>
        </w:rPr>
        <w:t>«Быстрее, выше, сильнее!»</w:t>
      </w:r>
    </w:p>
    <w:p w:rsidR="001859BC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59BC" w:rsidTr="00B167F4">
        <w:tc>
          <w:tcPr>
            <w:tcW w:w="5228" w:type="dxa"/>
          </w:tcPr>
          <w:p w:rsidR="001859BC" w:rsidRPr="00473C3B" w:rsidRDefault="00473C3B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228" w:type="dxa"/>
          </w:tcPr>
          <w:p w:rsidR="001859BC" w:rsidRDefault="00C77AFD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59BC" w:rsidTr="00B167F4">
        <w:tc>
          <w:tcPr>
            <w:tcW w:w="5228" w:type="dxa"/>
          </w:tcPr>
          <w:p w:rsidR="001859BC" w:rsidRPr="00473C3B" w:rsidRDefault="001859BC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228" w:type="dxa"/>
          </w:tcPr>
          <w:p w:rsidR="001859BC" w:rsidRDefault="001859BC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473C3B" w:rsidTr="00B167F4">
        <w:tc>
          <w:tcPr>
            <w:tcW w:w="5228" w:type="dxa"/>
          </w:tcPr>
          <w:p w:rsidR="00473C3B" w:rsidRPr="00473C3B" w:rsidRDefault="00473C3B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228" w:type="dxa"/>
          </w:tcPr>
          <w:p w:rsidR="00473C3B" w:rsidRDefault="00473C3B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</w:tr>
      <w:tr w:rsidR="001859BC" w:rsidTr="00B167F4">
        <w:tc>
          <w:tcPr>
            <w:tcW w:w="5228" w:type="dxa"/>
          </w:tcPr>
          <w:p w:rsidR="001859BC" w:rsidRPr="00473C3B" w:rsidRDefault="001859BC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</w:tcPr>
          <w:p w:rsidR="001859BC" w:rsidRDefault="001859BC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59BC" w:rsidTr="00B167F4">
        <w:tc>
          <w:tcPr>
            <w:tcW w:w="5228" w:type="dxa"/>
          </w:tcPr>
          <w:p w:rsidR="001859BC" w:rsidRPr="00473C3B" w:rsidRDefault="001859BC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</w:tcPr>
          <w:p w:rsidR="001859BC" w:rsidRDefault="001859BC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859BC" w:rsidTr="00B167F4">
        <w:tc>
          <w:tcPr>
            <w:tcW w:w="5228" w:type="dxa"/>
          </w:tcPr>
          <w:p w:rsidR="001859BC" w:rsidRPr="00473C3B" w:rsidRDefault="001859BC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1859BC" w:rsidRDefault="001859BC" w:rsidP="00B1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859BC" w:rsidTr="00B167F4">
        <w:tc>
          <w:tcPr>
            <w:tcW w:w="5228" w:type="dxa"/>
          </w:tcPr>
          <w:p w:rsidR="001859BC" w:rsidRPr="00473C3B" w:rsidRDefault="001859BC" w:rsidP="00B167F4">
            <w:pPr>
              <w:rPr>
                <w:b/>
                <w:sz w:val="28"/>
                <w:szCs w:val="28"/>
              </w:rPr>
            </w:pPr>
            <w:r w:rsidRPr="00473C3B">
              <w:rPr>
                <w:b/>
                <w:sz w:val="28"/>
                <w:szCs w:val="28"/>
              </w:rPr>
              <w:t>Рабочая программа составлена на основе рабочей программы</w:t>
            </w:r>
          </w:p>
        </w:tc>
        <w:tc>
          <w:tcPr>
            <w:tcW w:w="5228" w:type="dxa"/>
          </w:tcPr>
          <w:p w:rsidR="001859BC" w:rsidRPr="00D572E3" w:rsidRDefault="00DB125B" w:rsidP="00B167F4">
            <w:pPr>
              <w:rPr>
                <w:sz w:val="28"/>
                <w:szCs w:val="28"/>
              </w:rPr>
            </w:pPr>
            <w:r w:rsidRPr="00D572E3">
              <w:rPr>
                <w:sz w:val="28"/>
                <w:szCs w:val="28"/>
              </w:rPr>
              <w:t>Лях В.И.</w:t>
            </w:r>
          </w:p>
          <w:p w:rsidR="001859BC" w:rsidRPr="00D572E3" w:rsidRDefault="001859BC" w:rsidP="00B167F4">
            <w:pPr>
              <w:rPr>
                <w:sz w:val="28"/>
                <w:szCs w:val="28"/>
              </w:rPr>
            </w:pPr>
            <w:r w:rsidRPr="00D572E3">
              <w:rPr>
                <w:sz w:val="28"/>
                <w:szCs w:val="28"/>
              </w:rPr>
              <w:t xml:space="preserve"> «</w:t>
            </w:r>
            <w:r w:rsidR="00DB125B" w:rsidRPr="00D572E3">
              <w:rPr>
                <w:sz w:val="28"/>
                <w:szCs w:val="28"/>
              </w:rPr>
              <w:t>Комплексная программа физического воспитания учащихся 1-11 классов</w:t>
            </w:r>
            <w:r w:rsidRPr="00D572E3">
              <w:rPr>
                <w:sz w:val="28"/>
                <w:szCs w:val="28"/>
              </w:rPr>
              <w:t>»</w:t>
            </w:r>
          </w:p>
          <w:p w:rsidR="001859BC" w:rsidRPr="00D572E3" w:rsidRDefault="001859BC" w:rsidP="00B167F4">
            <w:pPr>
              <w:rPr>
                <w:color w:val="FF0000"/>
                <w:sz w:val="28"/>
                <w:szCs w:val="28"/>
              </w:rPr>
            </w:pPr>
            <w:r w:rsidRPr="00D572E3">
              <w:rPr>
                <w:sz w:val="28"/>
                <w:szCs w:val="28"/>
              </w:rPr>
              <w:t>Изд</w:t>
            </w:r>
            <w:r w:rsidR="00D572E3" w:rsidRPr="00D572E3">
              <w:rPr>
                <w:sz w:val="28"/>
                <w:szCs w:val="28"/>
              </w:rPr>
              <w:t>-</w:t>
            </w:r>
            <w:r w:rsidRPr="00D572E3">
              <w:rPr>
                <w:sz w:val="28"/>
                <w:szCs w:val="28"/>
              </w:rPr>
              <w:t xml:space="preserve">во: </w:t>
            </w:r>
            <w:r w:rsidR="00DB125B" w:rsidRPr="00D572E3">
              <w:rPr>
                <w:sz w:val="28"/>
                <w:szCs w:val="28"/>
              </w:rPr>
              <w:t>М</w:t>
            </w:r>
            <w:r w:rsidRPr="00D572E3">
              <w:rPr>
                <w:sz w:val="28"/>
                <w:szCs w:val="28"/>
              </w:rPr>
              <w:t xml:space="preserve">, </w:t>
            </w:r>
            <w:r w:rsidR="00DB125B" w:rsidRPr="00D572E3">
              <w:rPr>
                <w:sz w:val="28"/>
                <w:szCs w:val="28"/>
              </w:rPr>
              <w:t>Просвещение</w:t>
            </w:r>
            <w:r w:rsidR="00D572E3" w:rsidRPr="00D572E3">
              <w:rPr>
                <w:sz w:val="28"/>
                <w:szCs w:val="28"/>
              </w:rPr>
              <w:t xml:space="preserve">, </w:t>
            </w:r>
            <w:r w:rsidRPr="00D572E3">
              <w:rPr>
                <w:sz w:val="28"/>
                <w:szCs w:val="28"/>
              </w:rPr>
              <w:t>201</w:t>
            </w:r>
            <w:r w:rsidR="00DB125B" w:rsidRPr="00D572E3">
              <w:rPr>
                <w:sz w:val="28"/>
                <w:szCs w:val="28"/>
              </w:rPr>
              <w:t>2</w:t>
            </w:r>
            <w:r w:rsidRPr="00AA4B0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859BC" w:rsidRPr="000578BB" w:rsidRDefault="001859BC" w:rsidP="0018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9BC" w:rsidRDefault="001859BC" w:rsidP="001859BC"/>
    <w:p w:rsidR="001859BC" w:rsidRDefault="001859BC" w:rsidP="009008A7">
      <w:pPr>
        <w:rPr>
          <w:sz w:val="24"/>
          <w:szCs w:val="24"/>
        </w:rPr>
      </w:pPr>
    </w:p>
    <w:p w:rsidR="001859BC" w:rsidRDefault="001859BC" w:rsidP="009008A7">
      <w:pPr>
        <w:rPr>
          <w:sz w:val="24"/>
          <w:szCs w:val="24"/>
        </w:rPr>
      </w:pPr>
    </w:p>
    <w:p w:rsidR="001859BC" w:rsidRDefault="001859BC" w:rsidP="009008A7">
      <w:pPr>
        <w:rPr>
          <w:sz w:val="24"/>
          <w:szCs w:val="24"/>
        </w:rPr>
      </w:pPr>
    </w:p>
    <w:p w:rsidR="001859BC" w:rsidRDefault="001859BC" w:rsidP="009008A7">
      <w:pPr>
        <w:rPr>
          <w:sz w:val="24"/>
          <w:szCs w:val="24"/>
        </w:rPr>
      </w:pPr>
    </w:p>
    <w:p w:rsidR="009008A7" w:rsidRDefault="005A66E6" w:rsidP="009008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A66E6" w:rsidRDefault="005A66E6" w:rsidP="009008A7">
      <w:pPr>
        <w:jc w:val="center"/>
        <w:rPr>
          <w:sz w:val="32"/>
          <w:szCs w:val="32"/>
        </w:rPr>
      </w:pPr>
    </w:p>
    <w:p w:rsidR="005A66E6" w:rsidRDefault="005A66E6" w:rsidP="009008A7">
      <w:pPr>
        <w:jc w:val="center"/>
        <w:rPr>
          <w:sz w:val="32"/>
          <w:szCs w:val="32"/>
        </w:rPr>
      </w:pPr>
    </w:p>
    <w:p w:rsidR="005A66E6" w:rsidRDefault="005A66E6" w:rsidP="009008A7">
      <w:pPr>
        <w:jc w:val="center"/>
        <w:rPr>
          <w:sz w:val="32"/>
          <w:szCs w:val="32"/>
        </w:rPr>
      </w:pPr>
    </w:p>
    <w:p w:rsidR="005A66E6" w:rsidRDefault="005A66E6" w:rsidP="005A66E6">
      <w:pPr>
        <w:rPr>
          <w:sz w:val="32"/>
          <w:szCs w:val="32"/>
        </w:rPr>
      </w:pPr>
    </w:p>
    <w:p w:rsidR="005A66E6" w:rsidRDefault="005A66E6" w:rsidP="005A66E6">
      <w:pPr>
        <w:rPr>
          <w:sz w:val="32"/>
          <w:szCs w:val="32"/>
        </w:rPr>
      </w:pPr>
    </w:p>
    <w:p w:rsidR="005A66E6" w:rsidRDefault="005A66E6" w:rsidP="005A66E6">
      <w:pPr>
        <w:rPr>
          <w:sz w:val="32"/>
          <w:szCs w:val="32"/>
        </w:rPr>
      </w:pPr>
    </w:p>
    <w:p w:rsidR="009A0473" w:rsidRDefault="009A0473" w:rsidP="005A66E6">
      <w:pPr>
        <w:rPr>
          <w:sz w:val="32"/>
          <w:szCs w:val="32"/>
        </w:rPr>
      </w:pPr>
    </w:p>
    <w:p w:rsidR="009A0473" w:rsidRDefault="009A0473" w:rsidP="005A66E6">
      <w:pPr>
        <w:rPr>
          <w:sz w:val="32"/>
          <w:szCs w:val="32"/>
        </w:rPr>
      </w:pPr>
    </w:p>
    <w:p w:rsidR="005A66E6" w:rsidRDefault="005A66E6" w:rsidP="005A66E6">
      <w:pPr>
        <w:rPr>
          <w:sz w:val="32"/>
          <w:szCs w:val="32"/>
        </w:rPr>
      </w:pPr>
    </w:p>
    <w:p w:rsidR="009A0473" w:rsidRDefault="005A45C8" w:rsidP="009A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</w:t>
      </w:r>
    </w:p>
    <w:p w:rsidR="009A0473" w:rsidRPr="009A0473" w:rsidRDefault="009A0473" w:rsidP="009A0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473">
        <w:rPr>
          <w:rFonts w:ascii="Times New Roman" w:hAnsi="Times New Roman"/>
          <w:b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9A0473">
        <w:rPr>
          <w:rFonts w:ascii="Times New Roman" w:hAnsi="Times New Roman"/>
          <w:b/>
          <w:sz w:val="28"/>
          <w:szCs w:val="28"/>
        </w:rPr>
        <w:t>«Быстрее, выше, сильнее!»</w:t>
      </w:r>
    </w:p>
    <w:p w:rsidR="009A0473" w:rsidRPr="00D572E3" w:rsidRDefault="009A0473" w:rsidP="009A0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006" w:rsidRPr="002C5006" w:rsidRDefault="002C5006" w:rsidP="009A04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 w:rsidRPr="002C5006">
        <w:rPr>
          <w:rFonts w:ascii="Times New Roman" w:hAnsi="Times New Roman"/>
          <w:sz w:val="28"/>
          <w:szCs w:val="28"/>
        </w:rPr>
        <w:t>здоровья</w:t>
      </w:r>
      <w:r w:rsidRPr="002C5006">
        <w:rPr>
          <w:rFonts w:ascii="Times New Roman" w:hAnsi="Times New Roman"/>
          <w:b/>
          <w:sz w:val="28"/>
          <w:szCs w:val="28"/>
        </w:rPr>
        <w:t xml:space="preserve">  </w:t>
      </w:r>
      <w:r w:rsidRPr="002C5006">
        <w:rPr>
          <w:rFonts w:ascii="Times New Roman" w:hAnsi="Times New Roman"/>
          <w:sz w:val="28"/>
          <w:szCs w:val="28"/>
        </w:rPr>
        <w:t>у</w:t>
      </w:r>
      <w:proofErr w:type="gramEnd"/>
      <w:r w:rsidRPr="002C5006">
        <w:rPr>
          <w:rFonts w:ascii="Times New Roman" w:hAnsi="Times New Roman"/>
          <w:sz w:val="28"/>
          <w:szCs w:val="28"/>
        </w:rPr>
        <w:t xml:space="preserve"> обучающихся формируются познавательные, личностные, регулятивные, коммуникативные универсальные учебные действия.</w:t>
      </w:r>
    </w:p>
    <w:p w:rsidR="002C5006" w:rsidRPr="002C5006" w:rsidRDefault="002C5006" w:rsidP="009A047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Воспитательные результаты работы по данной программе внеурочной </w:t>
      </w:r>
      <w:proofErr w:type="gramStart"/>
      <w:r w:rsidRPr="002C5006">
        <w:rPr>
          <w:rFonts w:ascii="Times New Roman" w:hAnsi="Times New Roman" w:cs="Times New Roman"/>
          <w:spacing w:val="-3"/>
          <w:sz w:val="28"/>
          <w:szCs w:val="28"/>
        </w:rPr>
        <w:t>деятель</w:t>
      </w:r>
      <w:r w:rsidRPr="002C500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C5006">
        <w:rPr>
          <w:rFonts w:ascii="Times New Roman" w:hAnsi="Times New Roman" w:cs="Times New Roman"/>
          <w:sz w:val="28"/>
          <w:szCs w:val="28"/>
        </w:rPr>
        <w:t>ности  можно</w:t>
      </w:r>
      <w:proofErr w:type="gramEnd"/>
      <w:r w:rsidRPr="002C5006">
        <w:rPr>
          <w:rFonts w:ascii="Times New Roman" w:hAnsi="Times New Roman" w:cs="Times New Roman"/>
          <w:sz w:val="28"/>
          <w:szCs w:val="28"/>
        </w:rPr>
        <w:t xml:space="preserve"> оценить  по двум уровням.</w:t>
      </w:r>
    </w:p>
    <w:p w:rsidR="002C5006" w:rsidRPr="002C5006" w:rsidRDefault="002C5006" w:rsidP="009A04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</w:t>
      </w:r>
      <w:r w:rsidRPr="002C500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2C5006">
        <w:rPr>
          <w:rFonts w:ascii="Times New Roman" w:hAnsi="Times New Roman" w:cs="Times New Roman"/>
          <w:sz w:val="28"/>
          <w:szCs w:val="28"/>
        </w:rPr>
        <w:t>приобретение  школьниками</w:t>
      </w:r>
      <w:proofErr w:type="gramEnd"/>
      <w:r w:rsidRPr="002C5006">
        <w:rPr>
          <w:rFonts w:ascii="Times New Roman" w:hAnsi="Times New Roman" w:cs="Times New Roman"/>
          <w:sz w:val="28"/>
          <w:szCs w:val="28"/>
        </w:rPr>
        <w:t xml:space="preserve"> знаний  об основах здорового образа жизни;</w:t>
      </w:r>
      <w:r w:rsidRPr="002C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5006">
        <w:rPr>
          <w:rFonts w:ascii="Times New Roman" w:hAnsi="Times New Roman" w:cs="Times New Roman"/>
          <w:sz w:val="28"/>
          <w:szCs w:val="28"/>
        </w:rPr>
        <w:t xml:space="preserve">об основных нормах гигиены; о технике безопасности при занятии спортом;  о правилах конструктивной групповой работы; 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информации. </w:t>
      </w:r>
    </w:p>
    <w:p w:rsidR="002C5006" w:rsidRPr="002C5006" w:rsidRDefault="002C5006" w:rsidP="009A04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своему здоровью и здоровью окружающих его людей, к спорту и физкультуре.</w:t>
      </w:r>
    </w:p>
    <w:p w:rsidR="002C5006" w:rsidRPr="002C5006" w:rsidRDefault="002C5006" w:rsidP="002C5006">
      <w:pPr>
        <w:pStyle w:val="a7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</w:p>
    <w:p w:rsidR="002C5006" w:rsidRPr="002C5006" w:rsidRDefault="009A0473" w:rsidP="009A0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2C5006" w:rsidRPr="002C500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C5006" w:rsidRPr="002C5006">
        <w:rPr>
          <w:rFonts w:ascii="Times New Roman" w:hAnsi="Times New Roman" w:cs="Times New Roman"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="002C5006" w:rsidRPr="002C50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C5006" w:rsidRPr="002C5006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школьников, отражающие их индивидуально-личностные позиции, социальные компетентности, личностные качества; </w:t>
      </w:r>
    </w:p>
    <w:p w:rsidR="002C5006" w:rsidRPr="002C5006" w:rsidRDefault="002C5006" w:rsidP="002C50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установка на безопасный, здоровый образ жизни;</w:t>
      </w:r>
    </w:p>
    <w:p w:rsidR="002C5006" w:rsidRPr="002C5006" w:rsidRDefault="002C5006" w:rsidP="002C50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потребность сотрудничества со </w:t>
      </w:r>
      <w:proofErr w:type="gramStart"/>
      <w:r w:rsidRPr="002C5006">
        <w:rPr>
          <w:rFonts w:ascii="Times New Roman" w:hAnsi="Times New Roman"/>
          <w:sz w:val="28"/>
          <w:szCs w:val="28"/>
        </w:rPr>
        <w:t>сверстниками,  доброжелательное</w:t>
      </w:r>
      <w:proofErr w:type="gramEnd"/>
      <w:r w:rsidRPr="002C5006">
        <w:rPr>
          <w:rFonts w:ascii="Times New Roman" w:hAnsi="Times New Roman"/>
          <w:sz w:val="28"/>
          <w:szCs w:val="28"/>
        </w:rPr>
        <w:t xml:space="preserve"> отношение к сверстникам, бесконфликтное поведение,  стремление прислушиваться к мнению одноклассников;</w:t>
      </w:r>
    </w:p>
    <w:p w:rsidR="002C5006" w:rsidRPr="002C5006" w:rsidRDefault="002C5006" w:rsidP="002C50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этические чувства на основе знакомства с культурой русского народа</w:t>
      </w:r>
    </w:p>
    <w:p w:rsidR="002C5006" w:rsidRPr="002C5006" w:rsidRDefault="002C5006" w:rsidP="002C5006">
      <w:pPr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 xml:space="preserve"> уважительное отношение к культуре других народов.</w:t>
      </w:r>
    </w:p>
    <w:p w:rsidR="002C5006" w:rsidRPr="002C5006" w:rsidRDefault="009A0473" w:rsidP="009A0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0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C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006" w:rsidRPr="002C500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C5006" w:rsidRPr="002C5006">
        <w:rPr>
          <w:rFonts w:ascii="Times New Roman" w:hAnsi="Times New Roman" w:cs="Times New Roman"/>
          <w:sz w:val="28"/>
          <w:szCs w:val="28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2C5006" w:rsidRPr="002C5006" w:rsidRDefault="009A0473" w:rsidP="009A0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2C5006" w:rsidRPr="002C500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C5006" w:rsidRPr="002C5006">
        <w:rPr>
          <w:rFonts w:ascii="Times New Roman" w:hAnsi="Times New Roman" w:cs="Times New Roman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мира:</w:t>
      </w:r>
    </w:p>
    <w:p w:rsidR="002C5006" w:rsidRPr="002C5006" w:rsidRDefault="002C5006" w:rsidP="002C5006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 значении   спортивно-оздоровительных </w:t>
      </w:r>
      <w:proofErr w:type="gramStart"/>
      <w:r w:rsidRPr="002C5006">
        <w:rPr>
          <w:rFonts w:ascii="Times New Roman" w:hAnsi="Times New Roman"/>
          <w:sz w:val="28"/>
          <w:szCs w:val="28"/>
        </w:rPr>
        <w:t>занятий  для</w:t>
      </w:r>
      <w:proofErr w:type="gramEnd"/>
      <w:r w:rsidRPr="002C5006">
        <w:rPr>
          <w:rFonts w:ascii="Times New Roman" w:hAnsi="Times New Roman"/>
          <w:sz w:val="28"/>
          <w:szCs w:val="28"/>
        </w:rPr>
        <w:t xml:space="preserve"> укрепления здоровья, для  успешной учёбы и социализации в обществе.</w:t>
      </w:r>
    </w:p>
    <w:p w:rsidR="002C5006" w:rsidRPr="002C5006" w:rsidRDefault="002C5006" w:rsidP="002C5006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2C5006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2C5006">
        <w:rPr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2C5006" w:rsidRPr="002C5006" w:rsidRDefault="002C5006" w:rsidP="002C5006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5006" w:rsidRPr="002C5006" w:rsidRDefault="002C5006" w:rsidP="002C5006">
      <w:pPr>
        <w:pStyle w:val="a7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lastRenderedPageBreak/>
        <w:t>Личностными результатами программы внеурочной деятельности по спортивно-оздоровительному является формирование следующих умений:</w:t>
      </w:r>
    </w:p>
    <w:p w:rsidR="002C5006" w:rsidRPr="002C5006" w:rsidRDefault="002C5006" w:rsidP="009A0473">
      <w:pPr>
        <w:pStyle w:val="a5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2C5006">
        <w:rPr>
          <w:rFonts w:ascii="Times New Roman" w:hAnsi="Times New Roman"/>
          <w:sz w:val="28"/>
          <w:szCs w:val="28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2C5006" w:rsidRPr="002C5006" w:rsidRDefault="002C5006" w:rsidP="009A0473">
      <w:pPr>
        <w:pStyle w:val="a5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C5006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2C5006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9A0473" w:rsidRDefault="002C5006" w:rsidP="009A0473">
      <w:pPr>
        <w:pStyle w:val="a5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006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C5006"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</w:t>
      </w:r>
      <w:r w:rsidR="009A0473">
        <w:rPr>
          <w:rFonts w:ascii="Times New Roman" w:hAnsi="Times New Roman"/>
          <w:sz w:val="28"/>
          <w:szCs w:val="28"/>
        </w:rPr>
        <w:t>являю</w:t>
      </w:r>
      <w:r w:rsidRPr="002C5006">
        <w:rPr>
          <w:rFonts w:ascii="Times New Roman" w:hAnsi="Times New Roman"/>
          <w:sz w:val="28"/>
          <w:szCs w:val="28"/>
        </w:rPr>
        <w:t xml:space="preserve">тся </w:t>
      </w:r>
    </w:p>
    <w:p w:rsidR="002C5006" w:rsidRPr="002C5006" w:rsidRDefault="009A0473" w:rsidP="009A047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C5006" w:rsidRPr="002C5006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2C5006" w:rsidRPr="002C5006" w:rsidRDefault="002C5006" w:rsidP="009A0473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2C5006">
        <w:rPr>
          <w:rFonts w:ascii="Times New Roman" w:hAnsi="Times New Roman"/>
          <w:i/>
          <w:sz w:val="28"/>
          <w:szCs w:val="28"/>
        </w:rPr>
        <w:t>и</w:t>
      </w:r>
      <w:r w:rsidRPr="002C5006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2C5006">
        <w:rPr>
          <w:rFonts w:ascii="Times New Roman" w:hAnsi="Times New Roman"/>
          <w:sz w:val="28"/>
          <w:szCs w:val="28"/>
        </w:rPr>
        <w:t xml:space="preserve"> цель деятельности на </w:t>
      </w:r>
      <w:r w:rsidR="009A0473">
        <w:rPr>
          <w:rFonts w:ascii="Times New Roman" w:hAnsi="Times New Roman"/>
          <w:sz w:val="28"/>
          <w:szCs w:val="28"/>
        </w:rPr>
        <w:t xml:space="preserve">занятии </w:t>
      </w:r>
      <w:r w:rsidRPr="002C5006">
        <w:rPr>
          <w:rFonts w:ascii="Times New Roman" w:hAnsi="Times New Roman"/>
          <w:sz w:val="28"/>
          <w:szCs w:val="28"/>
        </w:rPr>
        <w:t>с помощью учителя.</w:t>
      </w:r>
    </w:p>
    <w:p w:rsidR="002C5006" w:rsidRPr="002C5006" w:rsidRDefault="002C5006" w:rsidP="009A0473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2C5006">
        <w:rPr>
          <w:rFonts w:ascii="Times New Roman" w:hAnsi="Times New Roman"/>
          <w:sz w:val="28"/>
          <w:szCs w:val="28"/>
        </w:rPr>
        <w:t xml:space="preserve"> последовательность действий.</w:t>
      </w:r>
    </w:p>
    <w:p w:rsidR="002C5006" w:rsidRPr="002C5006" w:rsidRDefault="002C5006" w:rsidP="009A0473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2C5006">
        <w:rPr>
          <w:rFonts w:ascii="Times New Roman" w:hAnsi="Times New Roman"/>
          <w:b/>
          <w:i/>
          <w:sz w:val="28"/>
          <w:szCs w:val="28"/>
        </w:rPr>
        <w:t>давать</w:t>
      </w:r>
      <w:r w:rsidRPr="002C5006">
        <w:rPr>
          <w:rFonts w:ascii="Times New Roman" w:hAnsi="Times New Roman"/>
          <w:sz w:val="28"/>
          <w:szCs w:val="28"/>
        </w:rPr>
        <w:t xml:space="preserve"> эмоциональную </w:t>
      </w:r>
      <w:r w:rsidRPr="002C5006">
        <w:rPr>
          <w:rFonts w:ascii="Times New Roman" w:hAnsi="Times New Roman"/>
          <w:b/>
          <w:i/>
          <w:sz w:val="28"/>
          <w:szCs w:val="28"/>
        </w:rPr>
        <w:t>оценку</w:t>
      </w:r>
      <w:r w:rsidRPr="002C5006">
        <w:rPr>
          <w:rFonts w:ascii="Times New Roman" w:hAnsi="Times New Roman"/>
          <w:b/>
          <w:sz w:val="28"/>
          <w:szCs w:val="28"/>
        </w:rPr>
        <w:t xml:space="preserve"> </w:t>
      </w:r>
      <w:r w:rsidR="009A0473">
        <w:rPr>
          <w:rFonts w:ascii="Times New Roman" w:hAnsi="Times New Roman"/>
          <w:sz w:val="28"/>
          <w:szCs w:val="28"/>
        </w:rPr>
        <w:t>деятельности</w:t>
      </w:r>
      <w:r w:rsidRPr="002C5006">
        <w:rPr>
          <w:rFonts w:ascii="Times New Roman" w:hAnsi="Times New Roman"/>
          <w:sz w:val="28"/>
          <w:szCs w:val="28"/>
        </w:rPr>
        <w:t>.</w:t>
      </w:r>
    </w:p>
    <w:p w:rsidR="002C5006" w:rsidRPr="002C5006" w:rsidRDefault="002C5006" w:rsidP="002C500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>2. Познавательные:</w:t>
      </w:r>
    </w:p>
    <w:p w:rsidR="002C5006" w:rsidRPr="002C5006" w:rsidRDefault="002C5006" w:rsidP="00F66C1C">
      <w:pPr>
        <w:pStyle w:val="a5"/>
        <w:suppressAutoHyphens/>
        <w:ind w:left="4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2C5006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2C5006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C5006" w:rsidRPr="002C5006" w:rsidRDefault="002C5006" w:rsidP="00F66C1C">
      <w:pPr>
        <w:pStyle w:val="a5"/>
        <w:suppressAutoHyphens/>
        <w:ind w:left="4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2C5006">
        <w:rPr>
          <w:rFonts w:ascii="Times New Roman" w:hAnsi="Times New Roman"/>
          <w:b/>
          <w:i/>
          <w:sz w:val="28"/>
          <w:szCs w:val="28"/>
        </w:rPr>
        <w:t>делать</w:t>
      </w:r>
      <w:r w:rsidRPr="002C5006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C5006" w:rsidRPr="002C5006" w:rsidRDefault="002C5006" w:rsidP="00F66C1C">
      <w:pPr>
        <w:pStyle w:val="a5"/>
        <w:suppressAutoHyphens/>
        <w:ind w:left="4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C5006" w:rsidRPr="002C5006" w:rsidRDefault="002C5006" w:rsidP="002C5006">
      <w:pPr>
        <w:rPr>
          <w:rFonts w:ascii="Times New Roman" w:hAnsi="Times New Roman" w:cs="Times New Roman"/>
          <w:i/>
          <w:sz w:val="28"/>
          <w:szCs w:val="28"/>
        </w:rPr>
      </w:pPr>
      <w:r w:rsidRPr="002C5006">
        <w:rPr>
          <w:rFonts w:ascii="Times New Roman" w:hAnsi="Times New Roman" w:cs="Times New Roman"/>
          <w:i/>
          <w:sz w:val="28"/>
          <w:szCs w:val="28"/>
        </w:rPr>
        <w:t>Обучающ</w:t>
      </w:r>
      <w:r w:rsidR="00F66C1C">
        <w:rPr>
          <w:rFonts w:ascii="Times New Roman" w:hAnsi="Times New Roman" w:cs="Times New Roman"/>
          <w:i/>
          <w:sz w:val="28"/>
          <w:szCs w:val="28"/>
        </w:rPr>
        <w:t>и</w:t>
      </w:r>
      <w:r w:rsidRPr="002C5006">
        <w:rPr>
          <w:rFonts w:ascii="Times New Roman" w:hAnsi="Times New Roman" w:cs="Times New Roman"/>
          <w:i/>
          <w:sz w:val="28"/>
          <w:szCs w:val="28"/>
        </w:rPr>
        <w:t>йся научится:</w:t>
      </w:r>
    </w:p>
    <w:p w:rsidR="002C5006" w:rsidRPr="002C5006" w:rsidRDefault="002C5006" w:rsidP="002C500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проводить сравнение и классификацию объектов;</w:t>
      </w:r>
    </w:p>
    <w:p w:rsidR="002C5006" w:rsidRPr="002C5006" w:rsidRDefault="002C5006" w:rsidP="002C500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2C5006" w:rsidRPr="002C5006" w:rsidRDefault="002C5006" w:rsidP="002C5006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проявлять индивидуальные творческие способности.</w:t>
      </w:r>
    </w:p>
    <w:p w:rsidR="002C5006" w:rsidRPr="002C5006" w:rsidRDefault="002C5006" w:rsidP="002C5006">
      <w:pPr>
        <w:pStyle w:val="a5"/>
        <w:suppressAutoHyphens/>
        <w:ind w:left="820"/>
        <w:jc w:val="both"/>
        <w:rPr>
          <w:rFonts w:ascii="Times New Roman" w:hAnsi="Times New Roman"/>
          <w:sz w:val="28"/>
          <w:szCs w:val="28"/>
        </w:rPr>
      </w:pPr>
    </w:p>
    <w:p w:rsidR="002C5006" w:rsidRPr="002C5006" w:rsidRDefault="002C5006" w:rsidP="002C50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 xml:space="preserve">   3. Коммуникативные</w:t>
      </w:r>
      <w:r w:rsidRPr="002C5006">
        <w:rPr>
          <w:rFonts w:ascii="Times New Roman" w:hAnsi="Times New Roman"/>
          <w:i/>
          <w:sz w:val="28"/>
          <w:szCs w:val="28"/>
        </w:rPr>
        <w:t>:</w:t>
      </w:r>
    </w:p>
    <w:p w:rsidR="002C5006" w:rsidRPr="002C5006" w:rsidRDefault="002C5006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C5006" w:rsidRPr="002C5006" w:rsidRDefault="00F66C1C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2C5006" w:rsidRPr="002C5006">
        <w:rPr>
          <w:rFonts w:ascii="Times New Roman" w:hAnsi="Times New Roman"/>
          <w:b/>
          <w:i/>
          <w:sz w:val="28"/>
          <w:szCs w:val="28"/>
        </w:rPr>
        <w:t xml:space="preserve">лушать </w:t>
      </w:r>
      <w:r w:rsidR="002C5006" w:rsidRPr="002C5006">
        <w:rPr>
          <w:rFonts w:ascii="Times New Roman" w:hAnsi="Times New Roman"/>
          <w:sz w:val="28"/>
          <w:szCs w:val="28"/>
        </w:rPr>
        <w:t>и</w:t>
      </w:r>
      <w:r w:rsidR="002C5006" w:rsidRPr="002C5006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="002C5006" w:rsidRPr="002C5006">
        <w:rPr>
          <w:rFonts w:ascii="Times New Roman" w:hAnsi="Times New Roman"/>
          <w:sz w:val="28"/>
          <w:szCs w:val="28"/>
        </w:rPr>
        <w:t xml:space="preserve"> речь других.</w:t>
      </w:r>
    </w:p>
    <w:p w:rsidR="002C5006" w:rsidRPr="002C5006" w:rsidRDefault="002C5006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C5006" w:rsidRPr="002C5006" w:rsidRDefault="002C5006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и следовать им.</w:t>
      </w:r>
    </w:p>
    <w:p w:rsidR="002C5006" w:rsidRPr="002C5006" w:rsidRDefault="002C5006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2C5006" w:rsidRPr="002C5006" w:rsidRDefault="002C5006" w:rsidP="00F66C1C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2C5006" w:rsidRPr="002C5006" w:rsidRDefault="002C5006" w:rsidP="002C5006">
      <w:pPr>
        <w:rPr>
          <w:rFonts w:ascii="Times New Roman" w:hAnsi="Times New Roman" w:cs="Times New Roman"/>
          <w:i/>
          <w:sz w:val="28"/>
          <w:szCs w:val="28"/>
        </w:rPr>
      </w:pPr>
      <w:r w:rsidRPr="002C5006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C5006">
        <w:rPr>
          <w:rFonts w:ascii="Times New Roman" w:hAnsi="Times New Roman" w:cs="Times New Roman"/>
          <w:iCs/>
          <w:sz w:val="28"/>
          <w:szCs w:val="28"/>
          <w:lang w:eastAsia="ar-SA"/>
        </w:rPr>
        <w:t>работать в группе, учитывать мнения партнеров, отличные от собственных;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C5006">
        <w:rPr>
          <w:rFonts w:ascii="Times New Roman" w:eastAsia="NewtonCSanPin-Regular" w:hAnsi="Times New Roman" w:cs="Times New Roman"/>
          <w:sz w:val="28"/>
          <w:szCs w:val="28"/>
        </w:rPr>
        <w:t>обращаться за помощью;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C5006">
        <w:rPr>
          <w:rFonts w:ascii="Times New Roman" w:eastAsia="NewtonCSanPin-Regular" w:hAnsi="Times New Roman" w:cs="Times New Roman"/>
          <w:sz w:val="28"/>
          <w:szCs w:val="28"/>
        </w:rPr>
        <w:t>формулировать свои затруднения;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eastAsia="NewtonCSanPin-Regular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2C5006" w:rsidRPr="002C5006" w:rsidRDefault="002C5006" w:rsidP="002C5006">
      <w:pPr>
        <w:pStyle w:val="21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  <w:sz w:val="28"/>
          <w:szCs w:val="28"/>
        </w:rPr>
      </w:pPr>
      <w:r w:rsidRPr="002C5006">
        <w:rPr>
          <w:rFonts w:eastAsia="NewtonCSanPin-Regular" w:cs="Times New Roman"/>
          <w:sz w:val="28"/>
          <w:szCs w:val="28"/>
        </w:rPr>
        <w:t>слушать собеседника;</w:t>
      </w:r>
    </w:p>
    <w:p w:rsidR="002C5006" w:rsidRPr="002C5006" w:rsidRDefault="002C5006" w:rsidP="002C5006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  <w:sz w:val="28"/>
          <w:szCs w:val="28"/>
        </w:rPr>
      </w:pPr>
      <w:r w:rsidRPr="002C5006">
        <w:rPr>
          <w:rFonts w:eastAsia="NewtonCSanPin-Regular" w:cs="Times New Roman"/>
          <w:sz w:val="28"/>
          <w:szCs w:val="28"/>
        </w:rPr>
        <w:t xml:space="preserve">договариваться и приходить к общему решению; </w:t>
      </w:r>
    </w:p>
    <w:p w:rsidR="002C5006" w:rsidRPr="002C5006" w:rsidRDefault="002C5006" w:rsidP="002C5006">
      <w:pPr>
        <w:pStyle w:val="21"/>
        <w:numPr>
          <w:ilvl w:val="0"/>
          <w:numId w:val="17"/>
        </w:numPr>
        <w:tabs>
          <w:tab w:val="left" w:pos="426"/>
        </w:tabs>
        <w:snapToGrid w:val="0"/>
        <w:jc w:val="both"/>
        <w:rPr>
          <w:rFonts w:eastAsia="NewtonCSanPin-Regular" w:cs="Times New Roman"/>
          <w:sz w:val="28"/>
          <w:szCs w:val="28"/>
        </w:rPr>
      </w:pPr>
      <w:r w:rsidRPr="002C5006">
        <w:rPr>
          <w:rFonts w:eastAsia="NewtonCSanPin-Regular" w:cs="Times New Roman"/>
          <w:sz w:val="28"/>
          <w:szCs w:val="28"/>
        </w:rPr>
        <w:t>формулировать собственное мнение и позицию;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контроль; </w:t>
      </w:r>
    </w:p>
    <w:p w:rsidR="002C5006" w:rsidRPr="002C5006" w:rsidRDefault="002C5006" w:rsidP="002C5006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lastRenderedPageBreak/>
        <w:t>адекватно оценивать собственное поведение и поведение окружающих.</w:t>
      </w:r>
    </w:p>
    <w:p w:rsidR="002C5006" w:rsidRPr="002C5006" w:rsidRDefault="002C5006" w:rsidP="002C5006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p w:rsidR="002C5006" w:rsidRPr="002C5006" w:rsidRDefault="002C5006" w:rsidP="002C5006">
      <w:pPr>
        <w:pStyle w:val="a5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006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2C5006" w:rsidRPr="002C5006" w:rsidRDefault="002C5006" w:rsidP="00F66C1C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006">
        <w:rPr>
          <w:rFonts w:ascii="Times New Roman" w:hAnsi="Times New Roman"/>
          <w:sz w:val="28"/>
          <w:szCs w:val="28"/>
        </w:rPr>
        <w:t>осознание  обучающимися</w:t>
      </w:r>
      <w:proofErr w:type="gramEnd"/>
      <w:r w:rsidRPr="002C5006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C5006" w:rsidRPr="002C5006" w:rsidRDefault="002C5006" w:rsidP="00F66C1C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C5006" w:rsidRPr="002C5006" w:rsidRDefault="002C5006" w:rsidP="002C5006">
      <w:pPr>
        <w:pStyle w:val="a7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2C5006">
        <w:rPr>
          <w:rFonts w:ascii="Times New Roman" w:hAnsi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C5006" w:rsidRPr="002C5006" w:rsidRDefault="002C5006" w:rsidP="002C5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06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беседы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игры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элементы занимательности и состязательности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викторины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C80FCF" w:rsidRPr="002C5006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праздники</w:t>
      </w:r>
    </w:p>
    <w:p w:rsidR="00C80FCF" w:rsidRDefault="00C80FCF" w:rsidP="00C80F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06">
        <w:rPr>
          <w:rFonts w:ascii="Times New Roman" w:hAnsi="Times New Roman" w:cs="Times New Roman"/>
          <w:sz w:val="28"/>
          <w:szCs w:val="28"/>
        </w:rPr>
        <w:t>часы здоровья</w:t>
      </w:r>
    </w:p>
    <w:p w:rsidR="002C5006" w:rsidRPr="00AF6CE8" w:rsidRDefault="002C5006" w:rsidP="002C5006">
      <w:pPr>
        <w:pStyle w:val="a8"/>
        <w:ind w:right="59" w:firstLine="0"/>
        <w:rPr>
          <w:b/>
          <w:bCs/>
          <w:szCs w:val="28"/>
        </w:rPr>
      </w:pPr>
      <w:r w:rsidRPr="00AF6CE8">
        <w:rPr>
          <w:b/>
          <w:bCs/>
          <w:szCs w:val="28"/>
        </w:rPr>
        <w:t>Результатом практической деятельности можно считать следующие критерии:</w:t>
      </w:r>
    </w:p>
    <w:p w:rsidR="002C5006" w:rsidRPr="00AF6CE8" w:rsidRDefault="002C5006" w:rsidP="002C5006">
      <w:pPr>
        <w:pStyle w:val="a8"/>
        <w:ind w:firstLine="709"/>
        <w:rPr>
          <w:b/>
          <w:bCs/>
          <w:szCs w:val="28"/>
        </w:rPr>
      </w:pPr>
    </w:p>
    <w:p w:rsidR="002C5006" w:rsidRPr="00AF6CE8" w:rsidRDefault="002C5006" w:rsidP="00F66C1C">
      <w:pPr>
        <w:pStyle w:val="a8"/>
        <w:ind w:left="426" w:firstLine="0"/>
        <w:rPr>
          <w:b/>
          <w:bCs/>
          <w:szCs w:val="28"/>
        </w:rPr>
      </w:pPr>
      <w:r w:rsidRPr="00AF6CE8">
        <w:rPr>
          <w:szCs w:val="28"/>
        </w:rPr>
        <w:t>Высокий уровень информированности учащихся о здоровом образе жизни.</w:t>
      </w:r>
    </w:p>
    <w:p w:rsidR="002C5006" w:rsidRPr="00AF6CE8" w:rsidRDefault="002C5006" w:rsidP="00F66C1C">
      <w:pPr>
        <w:pStyle w:val="a8"/>
        <w:ind w:left="426" w:firstLine="0"/>
        <w:rPr>
          <w:b/>
          <w:bCs/>
          <w:szCs w:val="28"/>
        </w:rPr>
      </w:pPr>
      <w:r w:rsidRPr="00AF6CE8">
        <w:rPr>
          <w:szCs w:val="28"/>
        </w:rPr>
        <w:t xml:space="preserve">Повышается активность учащихся в мероприятиях школы, класса. </w:t>
      </w:r>
    </w:p>
    <w:p w:rsidR="002C5006" w:rsidRPr="00AF6CE8" w:rsidRDefault="002C5006" w:rsidP="00F66C1C">
      <w:pPr>
        <w:pStyle w:val="a8"/>
        <w:ind w:left="426" w:firstLine="0"/>
        <w:rPr>
          <w:b/>
          <w:bCs/>
          <w:szCs w:val="28"/>
        </w:rPr>
      </w:pPr>
      <w:r w:rsidRPr="00AF6CE8">
        <w:rPr>
          <w:szCs w:val="28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2C5006" w:rsidRPr="00AF6CE8" w:rsidRDefault="002C5006" w:rsidP="00F66C1C">
      <w:pPr>
        <w:pStyle w:val="a8"/>
        <w:ind w:left="426" w:firstLine="0"/>
        <w:rPr>
          <w:bCs/>
          <w:szCs w:val="28"/>
        </w:rPr>
      </w:pPr>
      <w:proofErr w:type="gramStart"/>
      <w:r w:rsidRPr="00AF6CE8">
        <w:rPr>
          <w:szCs w:val="28"/>
        </w:rPr>
        <w:t>Руководитель  координирует</w:t>
      </w:r>
      <w:proofErr w:type="gramEnd"/>
      <w:r w:rsidRPr="00AF6CE8">
        <w:rPr>
          <w:szCs w:val="28"/>
        </w:rPr>
        <w:t xml:space="preserve"> проектную работу учащихся, направленную на сбор и оформление информации по темам укрепления здоровья. Результаты представляем </w:t>
      </w:r>
      <w:proofErr w:type="gramStart"/>
      <w:r w:rsidRPr="00AF6CE8">
        <w:rPr>
          <w:szCs w:val="28"/>
        </w:rPr>
        <w:t>на  классных</w:t>
      </w:r>
      <w:proofErr w:type="gramEnd"/>
      <w:r w:rsidRPr="00AF6CE8">
        <w:rPr>
          <w:szCs w:val="28"/>
        </w:rPr>
        <w:t xml:space="preserve"> часах и внеклассных мероприятиях. </w:t>
      </w:r>
      <w:r w:rsidRPr="00AF6CE8">
        <w:rPr>
          <w:bCs/>
          <w:szCs w:val="28"/>
        </w:rPr>
        <w:t>Высокий уровень активности родителей по вопросам сохранения здоровья.</w:t>
      </w:r>
    </w:p>
    <w:p w:rsidR="002402B2" w:rsidRPr="002402B2" w:rsidRDefault="002402B2" w:rsidP="007B2F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>В результате освоения программного материала по внеурочной д</w:t>
      </w:r>
      <w:r w:rsidR="00730770">
        <w:rPr>
          <w:rFonts w:ascii="Times New Roman" w:hAnsi="Times New Roman" w:cs="Times New Roman"/>
          <w:color w:val="000000"/>
          <w:sz w:val="28"/>
          <w:szCs w:val="28"/>
        </w:rPr>
        <w:t>еятельности обучающиеся 8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класса </w:t>
      </w:r>
      <w:proofErr w:type="gramStart"/>
      <w:r w:rsidRPr="00240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должны: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02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иметь</w:t>
      </w:r>
      <w:proofErr w:type="gramEnd"/>
      <w:r w:rsidRPr="002402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представление</w:t>
      </w:r>
      <w:r w:rsidRPr="00240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402B2" w:rsidRPr="002402B2" w:rsidRDefault="002402B2" w:rsidP="007B2FD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402B2" w:rsidRPr="002402B2" w:rsidRDefault="002402B2" w:rsidP="007B2FD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режиме дня и личной гигиене;</w:t>
      </w:r>
    </w:p>
    <w:p w:rsidR="002402B2" w:rsidRPr="002402B2" w:rsidRDefault="002402B2" w:rsidP="007B2FD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способах изменения направления и скорости движения;</w:t>
      </w:r>
    </w:p>
    <w:p w:rsidR="002402B2" w:rsidRPr="002402B2" w:rsidRDefault="002402B2" w:rsidP="007B2FD1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соблюдении правил игры</w:t>
      </w:r>
    </w:p>
    <w:p w:rsidR="002402B2" w:rsidRPr="002402B2" w:rsidRDefault="002402B2" w:rsidP="007B2FD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240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402B2" w:rsidRPr="002402B2" w:rsidRDefault="002402B2" w:rsidP="007B2FD1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выполнять комплексы упражнений, направленные на формирование правильной осанки; </w:t>
      </w:r>
    </w:p>
    <w:p w:rsidR="002402B2" w:rsidRPr="002402B2" w:rsidRDefault="002402B2" w:rsidP="007B2FD1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выполнять комплексы упражнений утренней зарядки и физкультминуток; играть в подвижные игры;</w:t>
      </w:r>
    </w:p>
    <w:p w:rsidR="002402B2" w:rsidRPr="002402B2" w:rsidRDefault="002402B2" w:rsidP="007B2FD1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передвижения в ходьбе, беге, прыжках разными способами; </w:t>
      </w:r>
    </w:p>
    <w:p w:rsidR="002402B2" w:rsidRPr="002402B2" w:rsidRDefault="002402B2" w:rsidP="007B2FD1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выполнять строевые упражнения;</w:t>
      </w:r>
    </w:p>
    <w:p w:rsidR="002402B2" w:rsidRPr="002402B2" w:rsidRDefault="002402B2" w:rsidP="007B2FD1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игры.</w:t>
      </w:r>
    </w:p>
    <w:p w:rsidR="007B2FD1" w:rsidRDefault="002402B2" w:rsidP="007B2F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B2FD1" w:rsidRPr="00C85499">
        <w:rPr>
          <w:rFonts w:ascii="Times New Roman" w:hAnsi="Times New Roman" w:cs="Times New Roman"/>
          <w:b/>
          <w:i/>
          <w:sz w:val="28"/>
          <w:szCs w:val="28"/>
        </w:rPr>
        <w:t>Вид</w:t>
      </w:r>
      <w:r w:rsidR="007B2FD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B2FD1" w:rsidRPr="00C85499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</w:p>
    <w:p w:rsidR="002402B2" w:rsidRPr="002402B2" w:rsidRDefault="002402B2" w:rsidP="00A445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– естественный спутник жизни ребёнка, </w:t>
      </w:r>
      <w:proofErr w:type="gramStart"/>
      <w:r w:rsidRPr="002402B2">
        <w:rPr>
          <w:rFonts w:ascii="Times New Roman" w:hAnsi="Times New Roman" w:cs="Times New Roman"/>
          <w:color w:val="000000"/>
          <w:sz w:val="28"/>
          <w:szCs w:val="28"/>
        </w:rPr>
        <w:t>источник  радостных</w:t>
      </w:r>
      <w:proofErr w:type="gramEnd"/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эмоций, обладающий великой воспитательной силой. 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  <w:r w:rsidRPr="0024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2402B2" w:rsidRPr="002402B2" w:rsidRDefault="002402B2" w:rsidP="00A445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02B2">
        <w:rPr>
          <w:rFonts w:ascii="Times New Roman" w:hAnsi="Times New Roman" w:cs="Times New Roman"/>
          <w:color w:val="000000"/>
          <w:sz w:val="28"/>
          <w:szCs w:val="28"/>
        </w:rPr>
        <w:t>Подвижные игры оказывают благотворное влияние на рост, развитие и укрепление костно-связочного аппарата, мышечной системы. Благодаря этому большое значение приобретают подвижные игры, вовлекающие в разнообразную,</w:t>
      </w:r>
    </w:p>
    <w:p w:rsidR="002402B2" w:rsidRPr="002402B2" w:rsidRDefault="002402B2" w:rsidP="00A445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2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динамическую, работу различные крупные и мелкие мышцы тела. </w:t>
      </w:r>
    </w:p>
    <w:p w:rsidR="002402B2" w:rsidRPr="002402B2" w:rsidRDefault="003A53F7" w:rsidP="002402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A45C8" w:rsidRPr="00A44506" w:rsidRDefault="005A45C8" w:rsidP="00A4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0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75118" w:rsidRPr="00875118" w:rsidRDefault="00875118" w:rsidP="0087511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tbl>
      <w:tblPr>
        <w:tblW w:w="9639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521"/>
        <w:gridCol w:w="984"/>
      </w:tblGrid>
      <w:tr w:rsidR="004208F5" w:rsidRPr="00A44506" w:rsidTr="006A491E">
        <w:trPr>
          <w:trHeight w:val="71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44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занятиях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элементами баскетбола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прыжков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и игры с мячом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Равномерный медленный бег 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10мин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прыжков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с мячом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прыжками с использованием скакалки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по слабопересеченной местности до 1км.</w:t>
            </w:r>
          </w:p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набивными мячами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ловкости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5A45C8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с предметами на развитие координации движений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развитие гибкости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</w:t>
            </w:r>
            <w:proofErr w:type="gramStart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игрока .</w:t>
            </w:r>
            <w:proofErr w:type="gramEnd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Перемещения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двумя шагами и прыжком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D54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без мяча и с мячом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 техники передвижений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 движения и скорости с пассивным сопротивлением защитника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ведущей и </w:t>
            </w:r>
            <w:proofErr w:type="spellStart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неведущей</w:t>
            </w:r>
            <w:proofErr w:type="spellEnd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рукой с пассивным сопротивлением защитника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81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ведущей и </w:t>
            </w:r>
            <w:proofErr w:type="spellStart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неведущей</w:t>
            </w:r>
            <w:proofErr w:type="spellEnd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рукой с пассивным сопротивлением защитника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 мяча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  <w:proofErr w:type="spellStart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неведущей</w:t>
            </w:r>
            <w:proofErr w:type="spellEnd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ведущей</w:t>
            </w:r>
            <w:proofErr w:type="gramEnd"/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рукой  в движении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правой и левой рукой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746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правой и левой рукой поочередно стоя на месте и в движении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39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двумя руками снизу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баскетбол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733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 (5:2)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 (5:2)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883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быстрым прорывом (5:2)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373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и личная защита в игровых взаимодействиях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45C8"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и личная защита в игровых взаимодействиях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8F5" w:rsidRPr="00A44506" w:rsidTr="006A491E">
        <w:trPr>
          <w:trHeight w:val="542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A7B" w:rsidRPr="00A44506" w:rsidRDefault="00902A7B" w:rsidP="00A4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и личная защита в игровых взаимодействиях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902A7B" w:rsidRPr="00A44506" w:rsidRDefault="00902A7B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491E" w:rsidRPr="00A44506" w:rsidTr="006A491E">
        <w:trPr>
          <w:trHeight w:val="542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491E" w:rsidRPr="00A44506" w:rsidRDefault="006A491E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491E" w:rsidRPr="00A44506" w:rsidRDefault="006A491E" w:rsidP="006A4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:rsidR="006A491E" w:rsidRPr="00A44506" w:rsidRDefault="006A491E" w:rsidP="00A4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A66E6" w:rsidRDefault="005A66E6" w:rsidP="005A66E6">
      <w:pPr>
        <w:rPr>
          <w:sz w:val="32"/>
          <w:szCs w:val="32"/>
        </w:rPr>
      </w:pPr>
    </w:p>
    <w:p w:rsidR="00F432D8" w:rsidRDefault="00F432D8" w:rsidP="005A66E6">
      <w:pPr>
        <w:rPr>
          <w:sz w:val="32"/>
          <w:szCs w:val="32"/>
        </w:rPr>
      </w:pPr>
    </w:p>
    <w:sectPr w:rsidR="00F432D8" w:rsidSect="00CF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 w15:restartNumberingAfterBreak="0">
    <w:nsid w:val="0C3E4BDA"/>
    <w:multiLevelType w:val="multilevel"/>
    <w:tmpl w:val="3E9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E1F02"/>
    <w:multiLevelType w:val="multilevel"/>
    <w:tmpl w:val="96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130F"/>
    <w:multiLevelType w:val="multilevel"/>
    <w:tmpl w:val="BBF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CC2C52"/>
    <w:multiLevelType w:val="multilevel"/>
    <w:tmpl w:val="A29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19"/>
  </w:num>
  <w:num w:numId="13">
    <w:abstractNumId w:val="1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7"/>
  </w:num>
  <w:num w:numId="18">
    <w:abstractNumId w:val="8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8A7"/>
    <w:rsid w:val="0004050E"/>
    <w:rsid w:val="000F22EC"/>
    <w:rsid w:val="00145D82"/>
    <w:rsid w:val="001859BC"/>
    <w:rsid w:val="00237246"/>
    <w:rsid w:val="002402B2"/>
    <w:rsid w:val="00240AE5"/>
    <w:rsid w:val="002C5006"/>
    <w:rsid w:val="002D7BA6"/>
    <w:rsid w:val="003A53F7"/>
    <w:rsid w:val="00412511"/>
    <w:rsid w:val="004208F5"/>
    <w:rsid w:val="00473C3B"/>
    <w:rsid w:val="00560830"/>
    <w:rsid w:val="005A45C8"/>
    <w:rsid w:val="005A66E6"/>
    <w:rsid w:val="00612B54"/>
    <w:rsid w:val="00647EB4"/>
    <w:rsid w:val="006A491E"/>
    <w:rsid w:val="00730770"/>
    <w:rsid w:val="00752C41"/>
    <w:rsid w:val="007B2FD1"/>
    <w:rsid w:val="007E403E"/>
    <w:rsid w:val="007E4109"/>
    <w:rsid w:val="00813836"/>
    <w:rsid w:val="00875118"/>
    <w:rsid w:val="009008A7"/>
    <w:rsid w:val="00902A7B"/>
    <w:rsid w:val="0097593B"/>
    <w:rsid w:val="009A0473"/>
    <w:rsid w:val="009F3F2C"/>
    <w:rsid w:val="00A3596A"/>
    <w:rsid w:val="00A44506"/>
    <w:rsid w:val="00AA4B02"/>
    <w:rsid w:val="00B36D54"/>
    <w:rsid w:val="00BE2B33"/>
    <w:rsid w:val="00C24590"/>
    <w:rsid w:val="00C77AFD"/>
    <w:rsid w:val="00C80FCF"/>
    <w:rsid w:val="00CD56A1"/>
    <w:rsid w:val="00CF62FD"/>
    <w:rsid w:val="00D572E3"/>
    <w:rsid w:val="00D72342"/>
    <w:rsid w:val="00D814CF"/>
    <w:rsid w:val="00D85812"/>
    <w:rsid w:val="00DB125B"/>
    <w:rsid w:val="00EA7D63"/>
    <w:rsid w:val="00F432D8"/>
    <w:rsid w:val="00F621AA"/>
    <w:rsid w:val="00F66C1C"/>
    <w:rsid w:val="00FA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131B-73EE-4B1F-B1F0-2B6A952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118"/>
    <w:rPr>
      <w:b/>
      <w:bCs/>
    </w:rPr>
  </w:style>
  <w:style w:type="paragraph" w:styleId="a5">
    <w:name w:val="No Spacing"/>
    <w:link w:val="a6"/>
    <w:qFormat/>
    <w:rsid w:val="00F432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32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432D8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432D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4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F432D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a">
    <w:name w:val="Table Grid"/>
    <w:basedOn w:val="a1"/>
    <w:rsid w:val="0018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Учитель</cp:lastModifiedBy>
  <cp:revision>42</cp:revision>
  <cp:lastPrinted>2020-01-27T08:34:00Z</cp:lastPrinted>
  <dcterms:created xsi:type="dcterms:W3CDTF">2016-10-14T09:53:00Z</dcterms:created>
  <dcterms:modified xsi:type="dcterms:W3CDTF">2020-01-29T07:28:00Z</dcterms:modified>
</cp:coreProperties>
</file>